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36E8" w14:textId="77777777" w:rsidR="002F6FF4" w:rsidRPr="00766C4B" w:rsidRDefault="002F6FF4" w:rsidP="00766C4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66C4B">
        <w:rPr>
          <w:rFonts w:ascii="Arial" w:hAnsi="Arial" w:cs="Arial"/>
          <w:b/>
          <w:bCs/>
          <w:sz w:val="24"/>
          <w:szCs w:val="24"/>
        </w:rPr>
        <w:t>ALISTA GOBIERNO DE BJ DESCUENTOS PARA PAGO DE PREDIAL 2025 A PARTIR DE ENERO</w:t>
      </w:r>
    </w:p>
    <w:p w14:paraId="6DED26B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F227E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6C4B">
        <w:rPr>
          <w:rFonts w:ascii="Arial" w:hAnsi="Arial" w:cs="Arial"/>
          <w:b/>
          <w:bCs/>
          <w:sz w:val="24"/>
          <w:szCs w:val="24"/>
        </w:rPr>
        <w:t>Cancún, Q. R., a 26 de noviembre de 2024.-</w:t>
      </w:r>
      <w:r w:rsidRPr="002F6FF4">
        <w:rPr>
          <w:rFonts w:ascii="Arial" w:hAnsi="Arial" w:cs="Arial"/>
          <w:sz w:val="24"/>
          <w:szCs w:val="24"/>
        </w:rPr>
        <w:t xml:space="preserve"> Tal como se aprobó en Cabildo para apoyo de los ciudadanos, la </w:t>
      </w:r>
      <w:proofErr w:type="gramStart"/>
      <w:r w:rsidRPr="002F6FF4">
        <w:rPr>
          <w:rFonts w:ascii="Arial" w:hAnsi="Arial" w:cs="Arial"/>
          <w:sz w:val="24"/>
          <w:szCs w:val="24"/>
        </w:rPr>
        <w:t>Presidenta</w:t>
      </w:r>
      <w:proofErr w:type="gramEnd"/>
      <w:r w:rsidRPr="002F6FF4">
        <w:rPr>
          <w:rFonts w:ascii="Arial" w:hAnsi="Arial" w:cs="Arial"/>
          <w:sz w:val="24"/>
          <w:szCs w:val="24"/>
        </w:rPr>
        <w:t xml:space="preserve"> Municipal, Ana Paty Peralta, informó que el Ayuntamiento de Benito Juárez prepara la campaña para el pago del impuesto predial 2025 que será denominada: “Ahorra tu dinero y paga en enero”, que ofrecerá descuentos desde el 5 hasta el 50 por ciento en diferentes fechas y para varios segmentos de contribuyentes, a partir del próximo 6 de enero de dicho año. </w:t>
      </w:r>
    </w:p>
    <w:p w14:paraId="0DF2577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130637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Recordó que dicha estrategia fue avalada por unanimidad por el cuerpo </w:t>
      </w:r>
      <w:proofErr w:type="spellStart"/>
      <w:r w:rsidRPr="002F6FF4">
        <w:rPr>
          <w:rFonts w:ascii="Arial" w:hAnsi="Arial" w:cs="Arial"/>
          <w:sz w:val="24"/>
          <w:szCs w:val="24"/>
        </w:rPr>
        <w:t>cabildar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 al celebrarse la Segunda Sesión Extraordinaria el pasado 12 de noviembre, para que se otorguen diferentes subsidios fiscales aplicados para el pago de impuesto predial correspondiente al ejercicio fiscal 2025. </w:t>
      </w:r>
    </w:p>
    <w:p w14:paraId="65E2417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6A27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Detalló </w:t>
      </w:r>
      <w:proofErr w:type="gramStart"/>
      <w:r w:rsidRPr="002F6FF4">
        <w:rPr>
          <w:rFonts w:ascii="Arial" w:hAnsi="Arial" w:cs="Arial"/>
          <w:sz w:val="24"/>
          <w:szCs w:val="24"/>
        </w:rPr>
        <w:t>que</w:t>
      </w:r>
      <w:proofErr w:type="gramEnd"/>
      <w:r w:rsidRPr="002F6FF4">
        <w:rPr>
          <w:rFonts w:ascii="Arial" w:hAnsi="Arial" w:cs="Arial"/>
          <w:sz w:val="24"/>
          <w:szCs w:val="24"/>
        </w:rPr>
        <w:t xml:space="preserve"> primeramente, del 6 al 24 de enero, se tendrá un 15 por ciento menos en ese concepto para los dueños de establecimientos y casas habitación; a lo que seguirá un 10 por ciento de descuento, del 25 de enero al 15 de febrero; así como 5 por ciento, en el periodo del 16 de febrero al 15 de marzo. </w:t>
      </w:r>
    </w:p>
    <w:p w14:paraId="17C36B1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3EF07CF1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Agregó que como en ocasiones anteriores, el 50 por ciento de incentivo en predial se dará desde el 6 de enero al 31 de diciembre a jubilados, pensionados, adultos mayores y personas con discapacidad, que presenten diferentes requisitos como contar con su credencial del Instituto Nacional de Personas Adultas Mayores (INAPAM). </w:t>
      </w:r>
    </w:p>
    <w:p w14:paraId="2AF601B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DA7D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Para finalizar, indicó que para comodidad de la población existen dos vías de cumplimiento que son: la primera, en línea a través de la página oficial del Ayuntamiento que es www.cancun-gob.mx; y la segunda, en los 14 diferentes módulos que se encuentran en la ciudad. </w:t>
      </w:r>
    </w:p>
    <w:p w14:paraId="330CF0C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127E8818" w14:textId="4F38E79F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****</w:t>
      </w:r>
      <w:r w:rsidR="00766C4B">
        <w:rPr>
          <w:rFonts w:ascii="Arial" w:hAnsi="Arial" w:cs="Arial"/>
          <w:sz w:val="24"/>
          <w:szCs w:val="24"/>
        </w:rPr>
        <w:t>********</w:t>
      </w:r>
    </w:p>
    <w:p w14:paraId="1B37CD39" w14:textId="77777777" w:rsidR="002F6FF4" w:rsidRPr="002F6FF4" w:rsidRDefault="002F6FF4" w:rsidP="002F6FF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F6FF4">
        <w:rPr>
          <w:rFonts w:ascii="Arial" w:hAnsi="Arial" w:cs="Arial"/>
          <w:b/>
          <w:bCs/>
          <w:sz w:val="24"/>
          <w:szCs w:val="24"/>
        </w:rPr>
        <w:t>CAJA DE DATOS</w:t>
      </w:r>
    </w:p>
    <w:p w14:paraId="46C8C8A4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C6199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Palacio Municipal (Dirección de Ingresos)</w:t>
      </w:r>
    </w:p>
    <w:p w14:paraId="0DD1744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17:00 horas</w:t>
      </w:r>
    </w:p>
    <w:p w14:paraId="376786C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Tulum No. 5 SM. 5,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5,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5</w:t>
      </w:r>
    </w:p>
    <w:p w14:paraId="19A9CA0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1B8F4B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CANACO</w:t>
      </w:r>
    </w:p>
    <w:p w14:paraId="4F90FFD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16:00 horas</w:t>
      </w:r>
    </w:p>
    <w:p w14:paraId="08B3185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</w:t>
      </w:r>
    </w:p>
    <w:p w14:paraId="59B9C7E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4735C96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lastRenderedPageBreak/>
        <w:t>Desarrollo Urbano</w:t>
      </w:r>
    </w:p>
    <w:p w14:paraId="757C0C8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32FA1D11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2F6FF4">
        <w:rPr>
          <w:rFonts w:ascii="Arial" w:hAnsi="Arial" w:cs="Arial"/>
          <w:sz w:val="24"/>
          <w:szCs w:val="24"/>
        </w:rPr>
        <w:t>Chac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FF4">
        <w:rPr>
          <w:rFonts w:ascii="Arial" w:hAnsi="Arial" w:cs="Arial"/>
          <w:sz w:val="24"/>
          <w:szCs w:val="24"/>
        </w:rPr>
        <w:t>Mool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, Sm. 216,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135 01</w:t>
      </w:r>
    </w:p>
    <w:p w14:paraId="4039F6A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0AB870F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Sm. 94</w:t>
      </w:r>
    </w:p>
    <w:p w14:paraId="60D15BD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17:00 horas</w:t>
      </w:r>
    </w:p>
    <w:p w14:paraId="5ABDFB5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3</w:t>
      </w:r>
    </w:p>
    <w:p w14:paraId="4560DC9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FFBD42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Zona hotelera</w:t>
      </w:r>
    </w:p>
    <w:p w14:paraId="6B072F6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0DB1EAE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2F6FF4">
        <w:rPr>
          <w:rFonts w:ascii="Arial" w:hAnsi="Arial" w:cs="Arial"/>
          <w:sz w:val="24"/>
          <w:szCs w:val="24"/>
        </w:rPr>
        <w:t>Blvd</w:t>
      </w:r>
      <w:proofErr w:type="spellEnd"/>
      <w:r w:rsidRPr="002F6FF4">
        <w:rPr>
          <w:rFonts w:ascii="Arial" w:hAnsi="Arial" w:cs="Arial"/>
          <w:sz w:val="24"/>
          <w:szCs w:val="24"/>
        </w:rPr>
        <w:t>. Kukulcán Km. 12.5 edificio Seguridad Pública</w:t>
      </w:r>
    </w:p>
    <w:p w14:paraId="7D8D0577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617A1D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Tránsito</w:t>
      </w:r>
    </w:p>
    <w:p w14:paraId="73A96A0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16:00 horas</w:t>
      </w:r>
    </w:p>
    <w:p w14:paraId="4555B17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Sábado de 8:00 a 13:00 horas</w:t>
      </w:r>
    </w:p>
    <w:p w14:paraId="0384EB5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18 y 19</w:t>
      </w:r>
    </w:p>
    <w:p w14:paraId="1D44E6F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775D1EF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Ventanilla Única de Trámites y Servicios</w:t>
      </w:r>
    </w:p>
    <w:p w14:paraId="4A7AD5E2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656C103F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11, andador 3, local 01 y 02</w:t>
      </w:r>
    </w:p>
    <w:p w14:paraId="7DB8363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1F0513C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20D4A8D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195EEB8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</w:t>
      </w:r>
    </w:p>
    <w:p w14:paraId="697E20D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6BF8611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Sm. 95</w:t>
      </w:r>
    </w:p>
    <w:p w14:paraId="1C87147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15:00 horas</w:t>
      </w:r>
    </w:p>
    <w:p w14:paraId="0528EE5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Sm. 95,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129,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3, Av. Industrial</w:t>
      </w:r>
    </w:p>
    <w:p w14:paraId="0E4CB35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F89A0E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Catastro</w:t>
      </w:r>
    </w:p>
    <w:p w14:paraId="4DEE4E2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15:30 horas</w:t>
      </w:r>
    </w:p>
    <w:p w14:paraId="4A39FE2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2</w:t>
      </w:r>
    </w:p>
    <w:p w14:paraId="2DD7BD9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48901B4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Protección Civil</w:t>
      </w:r>
    </w:p>
    <w:p w14:paraId="5B731DB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6A48457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3</w:t>
      </w:r>
    </w:p>
    <w:p w14:paraId="719E628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64362BD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Palapas</w:t>
      </w:r>
    </w:p>
    <w:p w14:paraId="0D3C681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19:00 horas</w:t>
      </w:r>
    </w:p>
    <w:p w14:paraId="6173034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Sábado de 8:00 a 13:00 horas</w:t>
      </w:r>
    </w:p>
    <w:p w14:paraId="1452172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Calle Margaritas #33, Sm. 22</w:t>
      </w:r>
    </w:p>
    <w:p w14:paraId="2C4F3B3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76A0679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lastRenderedPageBreak/>
        <w:t>Registro Civil Sm. 237</w:t>
      </w:r>
    </w:p>
    <w:p w14:paraId="02B373F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15:00 horas</w:t>
      </w:r>
    </w:p>
    <w:p w14:paraId="397559E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2F6FF4">
        <w:rPr>
          <w:rFonts w:ascii="Arial" w:hAnsi="Arial" w:cs="Arial"/>
          <w:sz w:val="24"/>
          <w:szCs w:val="24"/>
        </w:rPr>
        <w:t>Mz</w:t>
      </w:r>
      <w:proofErr w:type="spellEnd"/>
      <w:r w:rsidRPr="002F6FF4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2F6FF4">
        <w:rPr>
          <w:rFonts w:ascii="Arial" w:hAnsi="Arial" w:cs="Arial"/>
          <w:sz w:val="24"/>
          <w:szCs w:val="24"/>
        </w:rPr>
        <w:t>Lt</w:t>
      </w:r>
      <w:proofErr w:type="spellEnd"/>
      <w:r w:rsidRPr="002F6FF4">
        <w:rPr>
          <w:rFonts w:ascii="Arial" w:hAnsi="Arial" w:cs="Arial"/>
          <w:sz w:val="24"/>
          <w:szCs w:val="24"/>
        </w:rPr>
        <w:t>. 1</w:t>
      </w:r>
    </w:p>
    <w:p w14:paraId="66068DB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478A3E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Delegación Bonfil</w:t>
      </w:r>
    </w:p>
    <w:p w14:paraId="43352572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15:00 horas</w:t>
      </w:r>
    </w:p>
    <w:p w14:paraId="11DE9F1C" w14:textId="21ED4E41" w:rsidR="00512C37" w:rsidRPr="008F5301" w:rsidRDefault="002F6FF4" w:rsidP="002F6FF4">
      <w:pPr>
        <w:pStyle w:val="Sinespaciado"/>
        <w:jc w:val="both"/>
      </w:pPr>
      <w:r w:rsidRPr="002F6FF4">
        <w:rPr>
          <w:rFonts w:ascii="Arial" w:hAnsi="Arial" w:cs="Arial"/>
          <w:sz w:val="24"/>
          <w:szCs w:val="24"/>
        </w:rPr>
        <w:t>Calle Luis Echeverría Sm. 308, plaza principal, centro, Alfr</w:t>
      </w:r>
      <w:r w:rsidRPr="002F6FF4">
        <w:t>edo V. Bonfil</w:t>
      </w:r>
    </w:p>
    <w:sectPr w:rsidR="00512C37" w:rsidRPr="008F530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E451" w14:textId="77777777" w:rsidR="00DB450A" w:rsidRDefault="00DB450A" w:rsidP="0092028B">
      <w:r>
        <w:separator/>
      </w:r>
    </w:p>
  </w:endnote>
  <w:endnote w:type="continuationSeparator" w:id="0">
    <w:p w14:paraId="0D909658" w14:textId="77777777" w:rsidR="00DB450A" w:rsidRDefault="00DB450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AF83" w14:textId="77777777" w:rsidR="00DB450A" w:rsidRDefault="00DB450A" w:rsidP="0092028B">
      <w:r>
        <w:separator/>
      </w:r>
    </w:p>
  </w:footnote>
  <w:footnote w:type="continuationSeparator" w:id="0">
    <w:p w14:paraId="611DD7AD" w14:textId="77777777" w:rsidR="00DB450A" w:rsidRDefault="00DB450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42D7D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A44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  <w:r w:rsidR="00766C4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42D7D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A44C1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  <w:r w:rsidR="00766C4B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621"/>
    <w:multiLevelType w:val="hybridMultilevel"/>
    <w:tmpl w:val="44AE2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34F"/>
    <w:multiLevelType w:val="hybridMultilevel"/>
    <w:tmpl w:val="7AC69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121C"/>
    <w:multiLevelType w:val="hybridMultilevel"/>
    <w:tmpl w:val="D44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19"/>
  </w:num>
  <w:num w:numId="3" w16cid:durableId="1350453206">
    <w:abstractNumId w:val="5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1"/>
  </w:num>
  <w:num w:numId="7" w16cid:durableId="1343319712">
    <w:abstractNumId w:val="20"/>
  </w:num>
  <w:num w:numId="8" w16cid:durableId="1458714387">
    <w:abstractNumId w:val="9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4"/>
  </w:num>
  <w:num w:numId="16" w16cid:durableId="1053892324">
    <w:abstractNumId w:val="6"/>
  </w:num>
  <w:num w:numId="17" w16cid:durableId="359667562">
    <w:abstractNumId w:val="18"/>
  </w:num>
  <w:num w:numId="18" w16cid:durableId="821580716">
    <w:abstractNumId w:val="8"/>
  </w:num>
  <w:num w:numId="19" w16cid:durableId="683478030">
    <w:abstractNumId w:val="3"/>
  </w:num>
  <w:num w:numId="20" w16cid:durableId="1934899478">
    <w:abstractNumId w:val="11"/>
  </w:num>
  <w:num w:numId="21" w16cid:durableId="11153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42B60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0F7950"/>
    <w:rsid w:val="00111F21"/>
    <w:rsid w:val="00114942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7105C"/>
    <w:rsid w:val="00274729"/>
    <w:rsid w:val="002762E8"/>
    <w:rsid w:val="002777A0"/>
    <w:rsid w:val="0028426B"/>
    <w:rsid w:val="00293D97"/>
    <w:rsid w:val="0029683D"/>
    <w:rsid w:val="002A38C5"/>
    <w:rsid w:val="002B1033"/>
    <w:rsid w:val="002F0A83"/>
    <w:rsid w:val="002F256E"/>
    <w:rsid w:val="002F6FF4"/>
    <w:rsid w:val="0030392F"/>
    <w:rsid w:val="003269D1"/>
    <w:rsid w:val="00326AE6"/>
    <w:rsid w:val="003319CB"/>
    <w:rsid w:val="003425A3"/>
    <w:rsid w:val="003425F7"/>
    <w:rsid w:val="00342864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1182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07C3E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3435F"/>
    <w:rsid w:val="00740BD2"/>
    <w:rsid w:val="00744B32"/>
    <w:rsid w:val="00751B55"/>
    <w:rsid w:val="00766C4B"/>
    <w:rsid w:val="00771DF7"/>
    <w:rsid w:val="0077706B"/>
    <w:rsid w:val="007832C9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666F1"/>
    <w:rsid w:val="00974AE4"/>
    <w:rsid w:val="009950D9"/>
    <w:rsid w:val="009B6027"/>
    <w:rsid w:val="009B75FD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5B56"/>
    <w:rsid w:val="00C97C88"/>
    <w:rsid w:val="00CB1233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0D0C"/>
    <w:rsid w:val="00D74024"/>
    <w:rsid w:val="00D7477A"/>
    <w:rsid w:val="00D80EDE"/>
    <w:rsid w:val="00D862A3"/>
    <w:rsid w:val="00DA397B"/>
    <w:rsid w:val="00DB450A"/>
    <w:rsid w:val="00DC73C2"/>
    <w:rsid w:val="00DD004E"/>
    <w:rsid w:val="00E61ACF"/>
    <w:rsid w:val="00E72E5F"/>
    <w:rsid w:val="00E90C7C"/>
    <w:rsid w:val="00E9540E"/>
    <w:rsid w:val="00EA339E"/>
    <w:rsid w:val="00EA44C1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081E"/>
    <w:rsid w:val="00F71C3D"/>
    <w:rsid w:val="00F729B8"/>
    <w:rsid w:val="00F812A6"/>
    <w:rsid w:val="00F83DDD"/>
    <w:rsid w:val="00F91E8B"/>
    <w:rsid w:val="00FB44A0"/>
    <w:rsid w:val="00FC39B2"/>
    <w:rsid w:val="00FC5CE2"/>
    <w:rsid w:val="00FC5D23"/>
    <w:rsid w:val="00FD58CE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2024-11-26T19:18:00Z</dcterms:created>
  <dcterms:modified xsi:type="dcterms:W3CDTF">2024-11-26T19:18:00Z</dcterms:modified>
</cp:coreProperties>
</file>